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27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273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Larsson Stefan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20"/>
              <w:spacing w:after="0"/>
              <w:rPr>
                <w:sz w:val="20"/>
                <w:szCs w:val="20"/>
                <w:color w:val="auto"/>
              </w:rPr>
            </w:pPr>
            <w:r>
              <w:rPr>
                <w:rFonts w:ascii="Arial" w:cs="Arial" w:eastAsia="Arial" w:hAnsi="Arial"/>
                <w:sz w:val="14"/>
                <w:szCs w:val="14"/>
                <w:color w:val="auto"/>
              </w:rPr>
              <w:t>(First)</w:t>
            </w:r>
          </w:p>
        </w:tc>
        <w:tc>
          <w:tcPr>
            <w:tcW w:w="148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8"/>
              </w:rPr>
              <w:t>C/O PVH CORP.</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0000FF"/>
              </w:rPr>
              <w:t>285 MADISON AVENUE</w:t>
            </w:r>
          </w:p>
        </w:tc>
        <w:tc>
          <w:tcPr>
            <w:tcW w:w="14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940" w:type="dxa"/>
            <w:vAlign w:val="bottom"/>
          </w:tcPr>
          <w:p>
            <w:pPr>
              <w:ind w:left="20"/>
              <w:spacing w:after="0"/>
              <w:rPr>
                <w:sz w:val="20"/>
                <w:szCs w:val="20"/>
                <w:color w:val="auto"/>
              </w:rPr>
            </w:pPr>
            <w:r>
              <w:rPr>
                <w:rFonts w:ascii="Arial" w:cs="Arial" w:eastAsia="Arial" w:hAnsi="Arial"/>
                <w:sz w:val="18"/>
                <w:szCs w:val="18"/>
                <w:color w:val="0000FF"/>
              </w:rPr>
              <w:t>NY</w:t>
            </w:r>
          </w:p>
        </w:tc>
        <w:tc>
          <w:tcPr>
            <w:tcW w:w="1480" w:type="dxa"/>
            <w:vAlign w:val="bottom"/>
          </w:tcPr>
          <w:p>
            <w:pPr>
              <w:ind w:left="30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20"/>
              <w:spacing w:after="0"/>
              <w:rPr>
                <w:sz w:val="20"/>
                <w:szCs w:val="20"/>
                <w:color w:val="auto"/>
              </w:rPr>
            </w:pPr>
            <w:r>
              <w:rPr>
                <w:rFonts w:ascii="Arial" w:cs="Arial" w:eastAsia="Arial" w:hAnsi="Arial"/>
                <w:sz w:val="14"/>
                <w:szCs w:val="14"/>
                <w:color w:val="auto"/>
              </w:rPr>
              <w:t>(State)</w:t>
            </w:r>
          </w:p>
        </w:tc>
        <w:tc>
          <w:tcPr>
            <w:tcW w:w="148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PVH CORP.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PVH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6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06/03/2023</w:t>
            </w:r>
          </w:p>
        </w:tc>
        <w:tc>
          <w:tcPr>
            <w:tcW w:w="2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2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$1 par value</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06/03/2023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2,338</w:t>
            </w:r>
            <w:r>
              <w:rPr>
                <w:rFonts w:ascii="Arial" w:cs="Arial" w:eastAsia="Arial" w:hAnsi="Arial"/>
                <w:sz w:val="22"/>
                <w:szCs w:val="22"/>
                <w:color w:val="008000"/>
                <w:w w:val="88"/>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77.64</w:t>
            </w:r>
          </w:p>
        </w:tc>
        <w:tc>
          <w:tcPr>
            <w:tcW w:w="12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99"/>
              </w:rPr>
              <w:t>174,247.36</w:t>
            </w:r>
            <w:r>
              <w:rPr>
                <w:rFonts w:ascii="Arial" w:cs="Arial" w:eastAsia="Arial" w:hAnsi="Arial"/>
                <w:sz w:val="22"/>
                <w:szCs w:val="22"/>
                <w:color w:val="008000"/>
                <w:w w:val="99"/>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20" w:type="dxa"/>
            <w:vAlign w:val="bottom"/>
            <w:gridSpan w:val="11"/>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withheld to satisfy the Reporting Person's tax obligations in connection with the vesting of 4,275 restricted stock units. The restricted stock units were reported as directly owned shares at the time they were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86,866 shares of Common Stock subject to unvested awards of restricted stock units and 30,584 shares of Common Stock subject to unvested performance share units.</w:t>
      </w:r>
    </w:p>
    <w:p>
      <w:pPr>
        <w:spacing w:after="0" w:line="71"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Stefan Larsson</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06/06/2023</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8755"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2023-06-06T17:41:47Z</dcterms:created>
  <dcterms:modified xsi:type="dcterms:W3CDTF">2023-06-06T17:41:47Z</dcterms:modified>
</cp:coreProperties>
</file>