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Phillips-Van Heusen Corporation</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Common Stock, $1.00 per par value share</w:t>
      </w:r>
    </w:p>
    <w:p>
      <w:pPr>
        <w:ind w:left="18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718592 108</w:t>
      </w:r>
    </w:p>
    <w:p>
      <w:pPr>
        <w:jc w:val="center"/>
        <w:ind w:right="345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Carol P. Green, 5800 Blackstone Avenue, Chicago, Illinois 60637; 312-752-2757</w:t>
      </w:r>
    </w:p>
    <w:p>
      <w:pPr>
        <w:jc w:val="center"/>
        <w:ind w:right="345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3459"/>
        <w:spacing w:after="0" w:line="238"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February 22, 1994</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the statement</w:t>
      </w:r>
    </w:p>
    <w:p>
      <w:pPr>
        <w:spacing w:after="0" w:line="21" w:lineRule="exact"/>
        <w:rPr>
          <w:sz w:val="24"/>
          <w:szCs w:val="24"/>
          <w:color w:val="auto"/>
        </w:rPr>
      </w:pPr>
    </w:p>
    <w:p>
      <w:pPr>
        <w:ind w:right="335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w:t>
      </w:r>
    </w:p>
    <w:p>
      <w:pPr>
        <w:spacing w:after="0" w:line="1"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but shall be subject to all other provisions of the Act (however, see the Notes).</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________________________</w:t>
            </w:r>
          </w:p>
        </w:tc>
        <w:tc>
          <w:tcPr>
            <w:tcW w:w="1000" w:type="dxa"/>
            <w:vAlign w:val="bottom"/>
          </w:tcPr>
          <w:p>
            <w:pPr>
              <w:spacing w:after="0"/>
              <w:rPr>
                <w:sz w:val="17"/>
                <w:szCs w:val="17"/>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_________________________</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CUSIP NO. 718592 1 0 8</w:t>
            </w:r>
          </w:p>
        </w:tc>
        <w:tc>
          <w:tcPr>
            <w:tcW w:w="1000" w:type="dxa"/>
            <w:vAlign w:val="bottom"/>
          </w:tcPr>
          <w:p>
            <w:pPr>
              <w:ind w:left="380"/>
              <w:spacing w:after="0"/>
              <w:rPr>
                <w:sz w:val="20"/>
                <w:szCs w:val="20"/>
                <w:color w:val="auto"/>
              </w:rPr>
            </w:pPr>
            <w:r>
              <w:rPr>
                <w:rFonts w:ascii="Courier New" w:cs="Courier New" w:eastAsia="Courier New" w:hAnsi="Courier New"/>
                <w:sz w:val="18"/>
                <w:szCs w:val="18"/>
                <w:color w:val="auto"/>
              </w:rPr>
              <w:t>13D</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Page  2  of  7  Pages</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w:t>
            </w:r>
          </w:p>
        </w:tc>
        <w:tc>
          <w:tcPr>
            <w:tcW w:w="1000" w:type="dxa"/>
            <w:vAlign w:val="bottom"/>
          </w:tcPr>
          <w:p>
            <w:pPr>
              <w:spacing w:after="0"/>
              <w:rPr>
                <w:sz w:val="17"/>
                <w:szCs w:val="17"/>
                <w:color w:val="auto"/>
              </w:rPr>
            </w:pP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w:t>
            </w:r>
          </w:p>
        </w:tc>
      </w:tr>
    </w:tbl>
    <w:p>
      <w:pPr>
        <w:spacing w:after="0" w:line="200" w:lineRule="exact"/>
        <w:rPr>
          <w:sz w:val="24"/>
          <w:szCs w:val="24"/>
          <w:color w:val="auto"/>
        </w:rPr>
      </w:pPr>
    </w:p>
    <w:p>
      <w:pPr>
        <w:spacing w:after="0" w:line="204"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Carol P. Green</w:t>
      </w:r>
      <w:r>
        <w:rPr>
          <w:sz w:val="20"/>
          <w:szCs w:val="20"/>
          <w:color w:val="auto"/>
        </w:rPr>
        <w:tab/>
      </w:r>
      <w:r>
        <w:rPr>
          <w:rFonts w:ascii="Courier New" w:cs="Courier New" w:eastAsia="Courier New" w:hAnsi="Courier New"/>
          <w:sz w:val="16"/>
          <w:szCs w:val="16"/>
          <w:color w:val="auto"/>
        </w:rPr>
        <w:t>S.S. No. ###-##-####</w:t>
      </w:r>
    </w:p>
    <w:p>
      <w:pPr>
        <w:spacing w:after="0" w:line="20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020"/>
        <w:spacing w:after="0" w:line="238" w:lineRule="auto"/>
        <w:rPr>
          <w:sz w:val="20"/>
          <w:szCs w:val="20"/>
          <w:color w:val="auto"/>
        </w:rPr>
      </w:pPr>
      <w:r>
        <w:rPr>
          <w:rFonts w:ascii="Courier New" w:cs="Courier New" w:eastAsia="Courier New" w:hAnsi="Courier New"/>
          <w:sz w:val="18"/>
          <w:szCs w:val="18"/>
          <w:color w:val="auto"/>
        </w:rPr>
        <w:t>(a) [ ]</w:t>
      </w:r>
    </w:p>
    <w:p>
      <w:pPr>
        <w:ind w:left="6020"/>
        <w:spacing w:after="0"/>
        <w:rPr>
          <w:sz w:val="20"/>
          <w:szCs w:val="20"/>
          <w:color w:val="auto"/>
        </w:rPr>
      </w:pPr>
      <w:r>
        <w:rPr>
          <w:rFonts w:ascii="Courier New" w:cs="Courier New" w:eastAsia="Courier New" w:hAnsi="Courier New"/>
          <w:sz w:val="18"/>
          <w:szCs w:val="18"/>
          <w:color w:val="auto"/>
        </w:rPr>
        <w:t>(b) [ ]</w:t>
      </w:r>
    </w:p>
    <w:p>
      <w:pPr>
        <w:spacing w:after="0" w:line="200"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00</w:t>
      </w:r>
    </w:p>
    <w:p>
      <w:pPr>
        <w:sectPr>
          <w:pgSz w:w="11900" w:h="16838" w:orient="portrait"/>
          <w:cols w:equalWidth="0" w:num="1">
            <w:col w:w="10219"/>
          </w:cols>
          <w:pgMar w:left="240" w:top="852" w:right="1440" w:bottom="0" w:gutter="0" w:footer="0" w:header="0"/>
        </w:sectPr>
      </w:pPr>
    </w:p>
    <w:bookmarkStart w:id="1" w:name="page2"/>
    <w:bookmarkEnd w:id="1"/>
    <w:p>
      <w:pPr>
        <w:ind w:left="320" w:right="399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w:t>
      </w:r>
    </w:p>
    <w:p>
      <w:pPr>
        <w:ind w:left="320"/>
        <w:spacing w:after="0"/>
        <w:tabs>
          <w:tab w:leader="none" w:pos="5780" w:val="left"/>
        </w:tabs>
        <w:rPr>
          <w:sz w:val="20"/>
          <w:szCs w:val="20"/>
          <w:color w:val="auto"/>
        </w:rPr>
      </w:pPr>
      <w:r>
        <w:rPr>
          <w:rFonts w:ascii="Courier New" w:cs="Courier New" w:eastAsia="Courier New" w:hAnsi="Courier New"/>
          <w:sz w:val="18"/>
          <w:szCs w:val="18"/>
          <w:color w:val="auto"/>
        </w:rPr>
        <w:t>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9" w:lineRule="exact"/>
        <w:rPr>
          <w:sz w:val="20"/>
          <w:szCs w:val="20"/>
          <w:color w:val="auto"/>
        </w:rPr>
      </w:pPr>
    </w:p>
    <w:p>
      <w:pPr>
        <w:ind w:left="1060" w:right="6099" w:hanging="1052"/>
        <w:spacing w:after="0" w:line="536" w:lineRule="auto"/>
        <w:tabs>
          <w:tab w:leader="none" w:pos="32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199"/>
        </w:trPr>
        <w:tc>
          <w:tcPr>
            <w:tcW w:w="1540" w:type="dxa"/>
            <w:vAlign w:val="bottom"/>
          </w:tcPr>
          <w:p>
            <w:pPr>
              <w:spacing w:after="0"/>
              <w:rPr>
                <w:sz w:val="17"/>
                <w:szCs w:val="17"/>
                <w:color w:val="auto"/>
              </w:rPr>
            </w:pPr>
          </w:p>
        </w:tc>
        <w:tc>
          <w:tcPr>
            <w:tcW w:w="620" w:type="dxa"/>
            <w:vAlign w:val="bottom"/>
          </w:tcPr>
          <w:p>
            <w:pPr>
              <w:jc w:val="right"/>
              <w:ind w:right="72"/>
              <w:spacing w:after="0" w:line="199"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199"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20" w:type="dxa"/>
            <w:vAlign w:val="bottom"/>
          </w:tcPr>
          <w:p>
            <w:pPr>
              <w:spacing w:after="0"/>
              <w:rPr>
                <w:sz w:val="17"/>
                <w:szCs w:val="17"/>
                <w:color w:val="auto"/>
              </w:rPr>
            </w:pPr>
          </w:p>
        </w:tc>
        <w:tc>
          <w:tcPr>
            <w:tcW w:w="2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1,272,693</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20" w:type="dxa"/>
            <w:vAlign w:val="bottom"/>
          </w:tcPr>
          <w:p>
            <w:pPr>
              <w:spacing w:after="0"/>
              <w:rPr>
                <w:sz w:val="17"/>
                <w:szCs w:val="17"/>
                <w:color w:val="auto"/>
              </w:rPr>
            </w:pPr>
          </w:p>
        </w:tc>
        <w:tc>
          <w:tcPr>
            <w:tcW w:w="27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20" w:type="dxa"/>
            <w:vAlign w:val="bottom"/>
          </w:tcPr>
          <w:p>
            <w:pPr>
              <w:spacing w:after="0"/>
              <w:rPr>
                <w:sz w:val="17"/>
                <w:szCs w:val="17"/>
                <w:color w:val="auto"/>
              </w:rPr>
            </w:pPr>
          </w:p>
        </w:tc>
        <w:tc>
          <w:tcPr>
            <w:tcW w:w="2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1,272,693</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rPr>
              <w:t>WITH</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1,272,693</w:t>
      </w:r>
    </w:p>
    <w:p>
      <w:pPr>
        <w:spacing w:after="0" w:line="207" w:lineRule="exact"/>
        <w:rPr>
          <w:sz w:val="20"/>
          <w:szCs w:val="20"/>
          <w:color w:val="auto"/>
        </w:rPr>
      </w:pPr>
    </w:p>
    <w:p>
      <w:pPr>
        <w:ind w:left="320" w:right="3359" w:hanging="315"/>
        <w:spacing w:after="0" w:line="235" w:lineRule="auto"/>
        <w:rPr>
          <w:sz w:val="20"/>
          <w:szCs w:val="20"/>
          <w:color w:val="auto"/>
        </w:rPr>
      </w:pPr>
      <w:r>
        <w:rPr>
          <w:rFonts w:ascii="Courier New" w:cs="Courier New" w:eastAsia="Courier New" w:hAnsi="Courier New"/>
          <w:sz w:val="18"/>
          <w:szCs w:val="18"/>
          <w:color w:val="auto"/>
        </w:rPr>
        <w:t>12 CHECK BOX IF THE AGGREGATE AMOUNT IN ROW (11) EXCLUDES CERTAIN SHARES*</w:t>
      </w:r>
    </w:p>
    <w:p>
      <w:pPr>
        <w:ind w:left="644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PERCENT OF CLASS REPRESENTED BY AMOUNT IN ROW (11)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4.8% (SEE 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TYPE OF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42" w:right="1440" w:bottom="1440" w:gutter="0" w:footer="0" w:header="0"/>
        </w:sectPr>
      </w:pPr>
    </w:p>
    <w:bookmarkStart w:id="2" w:name="page3"/>
    <w:bookmarkEnd w:id="2"/>
    <w:p>
      <w:pPr>
        <w:ind w:left="120"/>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 par value $1.00</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Phillips Van-Heusen Corporation</w:t>
      </w:r>
    </w:p>
    <w:p>
      <w:pPr>
        <w:ind w:left="54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10104</w:t>
      </w:r>
    </w:p>
    <w:p>
      <w:pPr>
        <w:spacing w:after="0" w:line="200" w:lineRule="exact"/>
        <w:rPr>
          <w:sz w:val="20"/>
          <w:szCs w:val="20"/>
          <w:color w:val="auto"/>
        </w:rPr>
      </w:pP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Carol P. Green</w:t>
      </w:r>
    </w:p>
    <w:p>
      <w:pPr>
        <w:spacing w:after="0" w:line="206" w:lineRule="exact"/>
        <w:rPr>
          <w:rFonts w:ascii="Courier New" w:cs="Courier New" w:eastAsia="Courier New" w:hAnsi="Courier New"/>
          <w:sz w:val="18"/>
          <w:szCs w:val="18"/>
          <w:color w:val="auto"/>
        </w:rPr>
      </w:pPr>
    </w:p>
    <w:p>
      <w:pPr>
        <w:ind w:left="1060" w:right="6739" w:hanging="525"/>
        <w:spacing w:after="0" w:line="290"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5800 Blackstone Avenue Chicago, Illinois 60637</w:t>
      </w:r>
    </w:p>
    <w:p>
      <w:pPr>
        <w:spacing w:after="0" w:line="164"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 Green is retired.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of America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Carol P. Green is a trustee of the Madelyn S. Phillips Grantor Trust A ("Trust A") created on October 14, 1988 and has sole voting and investment power with respect to all of the shares owned by Trust A. Ms. Green is the trustee of the Lawrence S. Phillips 1989 GRIT (the "Phillips GRIT") created on October 31, 1989, and has sole voting and investment power with respect to all of the shares owned by that trust. Ms. Green is also a director and the President of the Phillips-Green Foundation, Inc. (the"Foundation"), a charitable foundation organized under the Not-for-Profit Corporation Law of the State of New York, and as such is deemed to be the beneficial owner of any shares of the Company's Common Stock held by the Foundation.</w:t>
      </w:r>
    </w:p>
    <w:p>
      <w:pPr>
        <w:spacing w:after="0" w:line="200" w:lineRule="exact"/>
        <w:rPr>
          <w:sz w:val="20"/>
          <w:szCs w:val="20"/>
          <w:color w:val="auto"/>
        </w:rPr>
      </w:pPr>
    </w:p>
    <w:p>
      <w:pPr>
        <w:spacing w:after="0" w:line="393"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On May 4, 1992, Ms. Green ceased to be the beneficial owner of more than five percent of the outstanding stock of the Company and on May 31, 1993, an amendment was filed to Ms. Green's Schedule 13D on file with the Securities and Exchange Commission reflecting such event. On February 22, 1994, the Foundation received a gift of 142,349 shares of Common Stock from the Madelyn S. Phillips Grantor Trust B ("Trust B"). As a result of such gift Ms. Green's beneficial ownership of the Company's Common Stock increased to 1,415,042 shares constituting 5.3% of the outstanding shares of the Common Stock.</w:t>
      </w:r>
    </w:p>
    <w:p>
      <w:pPr>
        <w:spacing w:after="0" w:line="200" w:lineRule="exact"/>
        <w:rPr>
          <w:sz w:val="20"/>
          <w:szCs w:val="20"/>
          <w:color w:val="auto"/>
        </w:rPr>
      </w:pPr>
    </w:p>
    <w:p>
      <w:pPr>
        <w:spacing w:after="0" w:line="389"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From March 9, 1994 through March 18, 1994, the Foundation sold all 142,349 shares it received from Trust B through a series of open market transactions.</w:t>
      </w:r>
    </w:p>
    <w:p>
      <w:pPr>
        <w:sectPr>
          <w:pgSz w:w="11900" w:h="16838" w:orient="portrait"/>
          <w:cols w:equalWidth="0" w:num="1">
            <w:col w:w="10219"/>
          </w:cols>
          <w:pgMar w:left="240" w:top="514" w:right="1440" w:bottom="1440" w:gutter="0" w:footer="0" w:header="0"/>
        </w:sectPr>
      </w:pPr>
    </w:p>
    <w:bookmarkStart w:id="3" w:name="page4"/>
    <w:bookmarkEnd w:id="3"/>
    <w:p>
      <w:pPr>
        <w:ind w:right="2519"/>
        <w:spacing w:after="0" w:line="268" w:lineRule="auto"/>
        <w:rPr>
          <w:sz w:val="20"/>
          <w:szCs w:val="20"/>
          <w:color w:val="auto"/>
        </w:rPr>
      </w:pPr>
      <w:r>
        <w:rPr>
          <w:rFonts w:ascii="Courier New" w:cs="Courier New" w:eastAsia="Courier New" w:hAnsi="Courier New"/>
          <w:sz w:val="16"/>
          <w:szCs w:val="16"/>
          <w:color w:val="auto"/>
        </w:rPr>
        <w:t>As a result, Ms. Green's ownership of Common Stock decreased to 1,272,693 shares of the Company's Common Stock (approximately 4.8% of the outstanding shares of the Common Stock of the Company as of such date)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she is no longer subject to the reporting requirements of Schedule 13D.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5(c) and (e)).</w:t>
      </w:r>
    </w:p>
    <w:p>
      <w:pPr>
        <w:spacing w:after="0" w:line="207" w:lineRule="exact"/>
        <w:rPr>
          <w:sz w:val="20"/>
          <w:szCs w:val="20"/>
          <w:color w:val="auto"/>
        </w:rPr>
      </w:pPr>
    </w:p>
    <w:p>
      <w:pPr>
        <w:ind w:right="3679" w:firstLine="527"/>
        <w:spacing w:after="0" w:line="236" w:lineRule="auto"/>
        <w:rPr>
          <w:sz w:val="20"/>
          <w:szCs w:val="20"/>
          <w:color w:val="auto"/>
        </w:rPr>
      </w:pPr>
      <w:r>
        <w:rPr>
          <w:rFonts w:ascii="Courier New" w:cs="Courier New" w:eastAsia="Courier New" w:hAnsi="Courier New"/>
          <w:sz w:val="18"/>
          <w:szCs w:val="18"/>
          <w:color w:val="auto"/>
        </w:rPr>
        <w:t>As of the date hereof, the shares of Common Stock of the Company owned by the aforementioned entities and the reporting person are as follows: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Trust A</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917,260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shares</w:t>
            </w:r>
          </w:p>
        </w:tc>
      </w:tr>
      <w:tr>
        <w:trPr>
          <w:trHeight w:val="405"/>
        </w:trPr>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Phillips GRIT</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194,000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shares</w:t>
            </w:r>
          </w:p>
        </w:tc>
      </w:tr>
      <w:tr>
        <w:trPr>
          <w:trHeight w:val="405"/>
        </w:trPr>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The Foundation</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shares</w:t>
            </w:r>
          </w:p>
        </w:tc>
      </w:tr>
      <w:tr>
        <w:trPr>
          <w:trHeight w:val="405"/>
        </w:trPr>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Carol P. Green</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161,433</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800" w:type="dxa"/>
            <w:vAlign w:val="bottom"/>
          </w:tcPr>
          <w:p>
            <w:pPr>
              <w:spacing w:after="0"/>
              <w:rPr>
                <w:sz w:val="17"/>
                <w:szCs w:val="17"/>
                <w:color w:val="auto"/>
              </w:rPr>
            </w:pPr>
          </w:p>
        </w:tc>
        <w:tc>
          <w:tcPr>
            <w:tcW w:w="2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w:t>
            </w:r>
          </w:p>
        </w:tc>
      </w:tr>
      <w:tr>
        <w:trPr>
          <w:trHeight w:val="405"/>
        </w:trPr>
        <w:tc>
          <w:tcPr>
            <w:tcW w:w="18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1,272,693</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shares</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Foundation acquired 142,349 shares of the Company's Common Stock as a gift and will use the proceeds of such shares for charitable purposes. The disposition of such shares is described in Item 3 and Item 5(c) of this Schedule 13D. Ms. Green has no present plans or proposals which would result in any of the actions enumerated in Item 4 of Schedule 13D or in any similar actions.</w:t>
      </w:r>
    </w:p>
    <w:p>
      <w:pPr>
        <w:spacing w:after="0" w:line="200" w:lineRule="exact"/>
        <w:rPr>
          <w:sz w:val="20"/>
          <w:szCs w:val="20"/>
          <w:color w:val="auto"/>
        </w:rPr>
      </w:pP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1060" w:right="3359" w:hanging="525"/>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shares beneficially owned as of the date hereof:</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Carol P. Green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1,272,693 shares</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Percent of Class</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Carol P. Green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2">
            <w:col w:w="3600" w:space="720"/>
            <w:col w:w="5899"/>
          </w:cols>
          <w:pgMar w:left="240" w:top="723" w:right="1440" w:bottom="1440" w:gutter="0" w:footer="0" w:header="0"/>
          <w:type w:val="continuous"/>
        </w:sectPr>
      </w:pPr>
    </w:p>
    <w:bookmarkStart w:id="4" w:name="page5"/>
    <w:bookmarkEnd w:id="4"/>
    <w:p>
      <w:pPr>
        <w:ind w:left="525" w:right="3779" w:hanging="525"/>
        <w:spacing w:after="0" w:line="235" w:lineRule="auto"/>
        <w:tabs>
          <w:tab w:leader="none" w:pos="52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there is sole power to vote or direct the vote:</w:t>
      </w:r>
    </w:p>
    <w:p>
      <w:pPr>
        <w:spacing w:after="0" w:line="203" w:lineRule="exact"/>
        <w:rPr>
          <w:sz w:val="20"/>
          <w:szCs w:val="20"/>
          <w:color w:val="auto"/>
        </w:rPr>
      </w:pPr>
    </w:p>
    <w:p>
      <w:pPr>
        <w:ind w:left="525"/>
        <w:spacing w:after="0"/>
        <w:tabs>
          <w:tab w:leader="none" w:pos="3145" w:val="left"/>
        </w:tabs>
        <w:rPr>
          <w:sz w:val="20"/>
          <w:szCs w:val="20"/>
          <w:color w:val="auto"/>
        </w:rPr>
      </w:pPr>
      <w:r>
        <w:rPr>
          <w:rFonts w:ascii="Courier New" w:cs="Courier New" w:eastAsia="Courier New" w:hAnsi="Courier New"/>
          <w:sz w:val="18"/>
          <w:szCs w:val="18"/>
          <w:color w:val="auto"/>
        </w:rPr>
        <w:t>Carol P. Green</w:t>
      </w:r>
      <w:r>
        <w:rPr>
          <w:sz w:val="20"/>
          <w:szCs w:val="20"/>
          <w:color w:val="auto"/>
        </w:rPr>
        <w:tab/>
      </w:r>
      <w:r>
        <w:rPr>
          <w:rFonts w:ascii="Courier New" w:cs="Courier New" w:eastAsia="Courier New" w:hAnsi="Courier New"/>
          <w:sz w:val="16"/>
          <w:szCs w:val="16"/>
          <w:color w:val="auto"/>
        </w:rPr>
        <w:t>1,272,693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5" w:right="3779"/>
        <w:spacing w:after="0" w:line="235" w:lineRule="auto"/>
        <w:rPr>
          <w:sz w:val="20"/>
          <w:szCs w:val="20"/>
          <w:color w:val="auto"/>
        </w:rPr>
      </w:pPr>
      <w:r>
        <w:rPr>
          <w:rFonts w:ascii="Courier New" w:cs="Courier New" w:eastAsia="Courier New" w:hAnsi="Courier New"/>
          <w:sz w:val="18"/>
          <w:szCs w:val="18"/>
          <w:color w:val="auto"/>
        </w:rPr>
        <w:t>Number of shares as to which there is sole power to dispose or to direct the disposition:</w:t>
      </w:r>
    </w:p>
    <w:p>
      <w:pPr>
        <w:spacing w:after="0" w:line="203" w:lineRule="exact"/>
        <w:rPr>
          <w:sz w:val="20"/>
          <w:szCs w:val="20"/>
          <w:color w:val="auto"/>
        </w:rPr>
      </w:pPr>
    </w:p>
    <w:p>
      <w:pPr>
        <w:ind w:left="525"/>
        <w:spacing w:after="0"/>
        <w:tabs>
          <w:tab w:leader="none" w:pos="3145" w:val="left"/>
        </w:tabs>
        <w:rPr>
          <w:sz w:val="20"/>
          <w:szCs w:val="20"/>
          <w:color w:val="auto"/>
        </w:rPr>
      </w:pPr>
      <w:r>
        <w:rPr>
          <w:rFonts w:ascii="Courier New" w:cs="Courier New" w:eastAsia="Courier New" w:hAnsi="Courier New"/>
          <w:sz w:val="18"/>
          <w:szCs w:val="18"/>
          <w:color w:val="auto"/>
        </w:rPr>
        <w:t>Carol P. Green</w:t>
      </w:r>
      <w:r>
        <w:rPr>
          <w:sz w:val="20"/>
          <w:szCs w:val="20"/>
          <w:color w:val="auto"/>
        </w:rPr>
        <w:tab/>
      </w:r>
      <w:r>
        <w:rPr>
          <w:rFonts w:ascii="Courier New" w:cs="Courier New" w:eastAsia="Courier New" w:hAnsi="Courier New"/>
          <w:sz w:val="16"/>
          <w:szCs w:val="16"/>
          <w:color w:val="auto"/>
        </w:rPr>
        <w:t>1,272,693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5" w:right="3579" w:hanging="525"/>
        <w:spacing w:after="0" w:line="235" w:lineRule="auto"/>
        <w:tabs>
          <w:tab w:leader="none" w:pos="5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sixty days the following transactions were effected:</w:t>
      </w:r>
    </w:p>
    <w:p>
      <w:pPr>
        <w:spacing w:after="0" w:line="202"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A:</w:t>
      </w:r>
    </w:p>
    <w:p>
      <w:pPr>
        <w:spacing w:after="0" w:line="206" w:lineRule="exact"/>
        <w:rPr>
          <w:rFonts w:ascii="Courier New" w:cs="Courier New" w:eastAsia="Courier New" w:hAnsi="Courier New"/>
          <w:sz w:val="18"/>
          <w:szCs w:val="18"/>
          <w:color w:val="auto"/>
        </w:rPr>
      </w:pPr>
    </w:p>
    <w:p>
      <w:pPr>
        <w:ind w:left="2105" w:right="377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2/14/94 Transfer of 834 shares as payment of trustee fees.</w:t>
      </w:r>
    </w:p>
    <w:p>
      <w:pPr>
        <w:spacing w:after="0" w:line="208" w:lineRule="exact"/>
        <w:rPr>
          <w:rFonts w:ascii="Courier New" w:cs="Courier New" w:eastAsia="Courier New" w:hAnsi="Courier New"/>
          <w:sz w:val="18"/>
          <w:szCs w:val="18"/>
          <w:color w:val="auto"/>
        </w:rPr>
      </w:pPr>
    </w:p>
    <w:p>
      <w:pPr>
        <w:ind w:left="2105" w:right="377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2/14/94 Transfer of 834 shares as payment of trustee fees.</w:t>
      </w:r>
    </w:p>
    <w:p>
      <w:pPr>
        <w:spacing w:after="0" w:line="208" w:lineRule="exact"/>
        <w:rPr>
          <w:rFonts w:ascii="Courier New" w:cs="Courier New" w:eastAsia="Courier New" w:hAnsi="Courier New"/>
          <w:sz w:val="18"/>
          <w:szCs w:val="18"/>
          <w:color w:val="auto"/>
        </w:rPr>
      </w:pPr>
    </w:p>
    <w:p>
      <w:pPr>
        <w:ind w:left="2105" w:right="357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2/14/94 Transfer of 3,100 shares as payment of trustee fees.</w:t>
      </w:r>
    </w:p>
    <w:p>
      <w:pPr>
        <w:spacing w:after="0" w:line="208" w:lineRule="exact"/>
        <w:rPr>
          <w:rFonts w:ascii="Courier New" w:cs="Courier New" w:eastAsia="Courier New" w:hAnsi="Courier New"/>
          <w:sz w:val="18"/>
          <w:szCs w:val="18"/>
          <w:color w:val="auto"/>
        </w:rPr>
      </w:pPr>
    </w:p>
    <w:p>
      <w:pPr>
        <w:ind w:left="2105" w:right="357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2/14/94 Transfer of 3,100 shares as payment of trustee fees.</w:t>
      </w:r>
    </w:p>
    <w:p>
      <w:pPr>
        <w:spacing w:after="0" w:line="202"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 Green:</w:t>
      </w:r>
    </w:p>
    <w:p>
      <w:pPr>
        <w:spacing w:after="0" w:line="206" w:lineRule="exact"/>
        <w:rPr>
          <w:rFonts w:ascii="Courier New" w:cs="Courier New" w:eastAsia="Courier New" w:hAnsi="Courier New"/>
          <w:sz w:val="18"/>
          <w:szCs w:val="18"/>
          <w:color w:val="auto"/>
        </w:rPr>
      </w:pPr>
    </w:p>
    <w:p>
      <w:pPr>
        <w:ind w:left="2105" w:right="409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2/14/94 Acquired 834 shares in payment of trustee fees.</w:t>
      </w:r>
    </w:p>
    <w:p>
      <w:pPr>
        <w:spacing w:after="0" w:line="208" w:lineRule="exact"/>
        <w:rPr>
          <w:rFonts w:ascii="Courier New" w:cs="Courier New" w:eastAsia="Courier New" w:hAnsi="Courier New"/>
          <w:sz w:val="18"/>
          <w:szCs w:val="18"/>
          <w:color w:val="auto"/>
        </w:rPr>
      </w:pPr>
    </w:p>
    <w:p>
      <w:pPr>
        <w:ind w:left="2105" w:right="389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2/14/94 Acquired 3,100 shares in payment of trustee fees.</w:t>
      </w:r>
    </w:p>
    <w:p>
      <w:pPr>
        <w:spacing w:after="0" w:line="202"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Foundation:</w:t>
      </w:r>
    </w:p>
    <w:p>
      <w:pPr>
        <w:spacing w:after="0" w:line="206" w:lineRule="exact"/>
        <w:rPr>
          <w:rFonts w:ascii="Courier New" w:cs="Courier New" w:eastAsia="Courier New" w:hAnsi="Courier New"/>
          <w:sz w:val="18"/>
          <w:szCs w:val="18"/>
          <w:color w:val="auto"/>
        </w:rPr>
      </w:pPr>
    </w:p>
    <w:p>
      <w:pPr>
        <w:jc w:val="both"/>
        <w:ind w:left="1045" w:right="46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1/19/94 Sold 2,500 shares at $34.75. 1/21/94 Sold 2,500 shares at $36.00.</w:t>
      </w:r>
    </w:p>
    <w:p>
      <w:pPr>
        <w:spacing w:after="0" w:line="11" w:lineRule="exact"/>
        <w:rPr>
          <w:rFonts w:ascii="Courier New" w:cs="Courier New" w:eastAsia="Courier New" w:hAnsi="Courier New"/>
          <w:sz w:val="18"/>
          <w:szCs w:val="18"/>
          <w:color w:val="auto"/>
        </w:rPr>
      </w:pPr>
    </w:p>
    <w:p>
      <w:pPr>
        <w:ind w:left="2105" w:right="389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1/28/94 Acquired 4,394 shares pursuant to a donation.</w:t>
      </w:r>
    </w:p>
    <w:p>
      <w:pPr>
        <w:spacing w:after="0" w:line="202" w:lineRule="exact"/>
        <w:rPr>
          <w:rFonts w:ascii="Courier New" w:cs="Courier New" w:eastAsia="Courier New" w:hAnsi="Courier New"/>
          <w:sz w:val="18"/>
          <w:szCs w:val="18"/>
          <w:color w:val="auto"/>
        </w:rPr>
      </w:pPr>
    </w:p>
    <w:p>
      <w:pPr>
        <w:ind w:left="104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2/14/94   Sold 4,934 shares at $33.625.</w:t>
      </w:r>
    </w:p>
    <w:p>
      <w:pPr>
        <w:spacing w:after="0" w:line="206" w:lineRule="exact"/>
        <w:rPr>
          <w:rFonts w:ascii="Courier New" w:cs="Courier New" w:eastAsia="Courier New" w:hAnsi="Courier New"/>
          <w:sz w:val="18"/>
          <w:szCs w:val="18"/>
          <w:color w:val="auto"/>
        </w:rPr>
      </w:pPr>
    </w:p>
    <w:p>
      <w:pPr>
        <w:ind w:left="2105" w:right="367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2/22/94 Acquired 142,349 shares pursuant to a donation from Trust B.</w:t>
      </w:r>
    </w:p>
    <w:p>
      <w:pPr>
        <w:spacing w:after="0" w:line="202" w:lineRule="exact"/>
        <w:rPr>
          <w:rFonts w:ascii="Courier New" w:cs="Courier New" w:eastAsia="Courier New" w:hAnsi="Courier New"/>
          <w:sz w:val="18"/>
          <w:szCs w:val="18"/>
          <w:color w:val="auto"/>
        </w:rPr>
      </w:pPr>
    </w:p>
    <w:p>
      <w:pPr>
        <w:ind w:left="104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3/9/94</w:t>
      </w:r>
      <w:r>
        <w:rPr>
          <w:rFonts w:ascii="Courier New" w:cs="Courier New" w:eastAsia="Courier New" w:hAnsi="Courier New"/>
          <w:sz w:val="16"/>
          <w:szCs w:val="16"/>
          <w:color w:val="auto"/>
        </w:rPr>
        <w:t>Sold 9,300 shares at $36.25.</w:t>
      </w:r>
    </w:p>
    <w:p>
      <w:pPr>
        <w:sectPr>
          <w:pgSz w:w="11900" w:h="16838" w:orient="portrait"/>
          <w:cols w:equalWidth="0" w:num="1">
            <w:col w:w="9684"/>
          </w:cols>
          <w:pgMar w:left="775" w:top="723" w:right="1440" w:bottom="1440" w:gutter="0" w:footer="0" w:header="0"/>
        </w:sectPr>
      </w:pPr>
    </w:p>
    <w:bookmarkStart w:id="5" w:name="page6"/>
    <w:bookmarkEnd w:id="5"/>
    <w:p>
      <w:pPr>
        <w:ind w:left="1580"/>
        <w:spacing w:after="0"/>
        <w:tabs>
          <w:tab w:leader="none" w:pos="2620" w:val="left"/>
        </w:tabs>
        <w:rPr>
          <w:sz w:val="20"/>
          <w:szCs w:val="20"/>
          <w:color w:val="auto"/>
        </w:rPr>
      </w:pPr>
      <w:r>
        <w:rPr>
          <w:rFonts w:ascii="Courier New" w:cs="Courier New" w:eastAsia="Courier New" w:hAnsi="Courier New"/>
          <w:sz w:val="18"/>
          <w:szCs w:val="18"/>
          <w:color w:val="auto"/>
        </w:rPr>
        <w:t>3/11/94</w:t>
      </w:r>
      <w:r>
        <w:rPr>
          <w:sz w:val="20"/>
          <w:szCs w:val="20"/>
          <w:color w:val="auto"/>
        </w:rPr>
        <w:tab/>
      </w:r>
      <w:r>
        <w:rPr>
          <w:rFonts w:ascii="Courier New" w:cs="Courier New" w:eastAsia="Courier New" w:hAnsi="Courier New"/>
          <w:sz w:val="18"/>
          <w:szCs w:val="18"/>
          <w:color w:val="auto"/>
        </w:rPr>
        <w:t>Sold 1,000 shares at $36.25.</w:t>
      </w:r>
    </w:p>
    <w:p>
      <w:pPr>
        <w:spacing w:after="0" w:line="201"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3/11/94</w:t>
      </w:r>
      <w:r>
        <w:rPr>
          <w:sz w:val="20"/>
          <w:szCs w:val="20"/>
          <w:color w:val="auto"/>
        </w:rPr>
        <w:tab/>
      </w:r>
      <w:r>
        <w:rPr>
          <w:rFonts w:ascii="Courier New" w:cs="Courier New" w:eastAsia="Courier New" w:hAnsi="Courier New"/>
          <w:sz w:val="18"/>
          <w:szCs w:val="18"/>
          <w:color w:val="auto"/>
        </w:rPr>
        <w:t>Sold 8,049 shares at $36.50.</w:t>
      </w:r>
    </w:p>
    <w:p>
      <w:pPr>
        <w:spacing w:after="0" w:line="201"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3/14/94</w:t>
      </w:r>
      <w:r>
        <w:rPr>
          <w:sz w:val="20"/>
          <w:szCs w:val="20"/>
          <w:color w:val="auto"/>
        </w:rPr>
        <w:tab/>
      </w:r>
      <w:r>
        <w:rPr>
          <w:rFonts w:ascii="Courier New" w:cs="Courier New" w:eastAsia="Courier New" w:hAnsi="Courier New"/>
          <w:sz w:val="18"/>
          <w:szCs w:val="18"/>
          <w:color w:val="auto"/>
        </w:rPr>
        <w:t>Sold 8,500 shares at $36.25.</w:t>
      </w:r>
    </w:p>
    <w:p>
      <w:pPr>
        <w:spacing w:after="0" w:line="201"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3/14/94</w:t>
      </w:r>
      <w:r>
        <w:rPr>
          <w:sz w:val="20"/>
          <w:szCs w:val="20"/>
          <w:color w:val="auto"/>
        </w:rPr>
        <w:tab/>
      </w:r>
      <w:r>
        <w:rPr>
          <w:rFonts w:ascii="Courier New" w:cs="Courier New" w:eastAsia="Courier New" w:hAnsi="Courier New"/>
          <w:sz w:val="18"/>
          <w:szCs w:val="18"/>
          <w:color w:val="auto"/>
        </w:rPr>
        <w:t>Sold 14,000 shares at $36.125.</w:t>
      </w:r>
    </w:p>
    <w:p>
      <w:pPr>
        <w:spacing w:after="0" w:line="201"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3/15/94</w:t>
      </w:r>
      <w:r>
        <w:rPr>
          <w:sz w:val="20"/>
          <w:szCs w:val="20"/>
          <w:color w:val="auto"/>
        </w:rPr>
        <w:tab/>
      </w:r>
      <w:r>
        <w:rPr>
          <w:rFonts w:ascii="Courier New" w:cs="Courier New" w:eastAsia="Courier New" w:hAnsi="Courier New"/>
          <w:sz w:val="18"/>
          <w:szCs w:val="18"/>
          <w:color w:val="auto"/>
        </w:rPr>
        <w:t>Sold 51,500 shares at $36.00.</w:t>
      </w:r>
    </w:p>
    <w:p>
      <w:pPr>
        <w:spacing w:after="0" w:line="201"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3/16/94</w:t>
      </w:r>
      <w:r>
        <w:rPr>
          <w:sz w:val="20"/>
          <w:szCs w:val="20"/>
          <w:color w:val="auto"/>
        </w:rPr>
        <w:tab/>
      </w:r>
      <w:r>
        <w:rPr>
          <w:rFonts w:ascii="Courier New" w:cs="Courier New" w:eastAsia="Courier New" w:hAnsi="Courier New"/>
          <w:sz w:val="18"/>
          <w:szCs w:val="18"/>
          <w:color w:val="auto"/>
        </w:rPr>
        <w:t>Sold 12,500 shares at $36.75.</w:t>
      </w:r>
    </w:p>
    <w:p>
      <w:pPr>
        <w:spacing w:after="0" w:line="201"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3/16/94</w:t>
      </w:r>
      <w:r>
        <w:rPr>
          <w:sz w:val="20"/>
          <w:szCs w:val="20"/>
          <w:color w:val="auto"/>
        </w:rPr>
        <w:tab/>
      </w:r>
      <w:r>
        <w:rPr>
          <w:rFonts w:ascii="Courier New" w:cs="Courier New" w:eastAsia="Courier New" w:hAnsi="Courier New"/>
          <w:sz w:val="18"/>
          <w:szCs w:val="18"/>
          <w:color w:val="auto"/>
        </w:rPr>
        <w:t>Sold 1,500 shares at $37.00.</w:t>
      </w:r>
    </w:p>
    <w:p>
      <w:pPr>
        <w:spacing w:after="0" w:line="201"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3/16/94</w:t>
      </w:r>
      <w:r>
        <w:rPr>
          <w:sz w:val="20"/>
          <w:szCs w:val="20"/>
          <w:color w:val="auto"/>
        </w:rPr>
        <w:tab/>
      </w:r>
      <w:r>
        <w:rPr>
          <w:rFonts w:ascii="Courier New" w:cs="Courier New" w:eastAsia="Courier New" w:hAnsi="Courier New"/>
          <w:sz w:val="18"/>
          <w:szCs w:val="18"/>
          <w:color w:val="auto"/>
        </w:rPr>
        <w:t>Sold 6,100 shares at $37.125.</w:t>
      </w:r>
    </w:p>
    <w:p>
      <w:pPr>
        <w:spacing w:after="0" w:line="201"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3/16/94</w:t>
      </w:r>
      <w:r>
        <w:rPr>
          <w:sz w:val="20"/>
          <w:szCs w:val="20"/>
          <w:color w:val="auto"/>
        </w:rPr>
        <w:tab/>
      </w:r>
      <w:r>
        <w:rPr>
          <w:rFonts w:ascii="Courier New" w:cs="Courier New" w:eastAsia="Courier New" w:hAnsi="Courier New"/>
          <w:sz w:val="18"/>
          <w:szCs w:val="18"/>
          <w:color w:val="auto"/>
        </w:rPr>
        <w:t>Sold 17,400 shares at $37.25.</w:t>
      </w:r>
    </w:p>
    <w:p>
      <w:pPr>
        <w:spacing w:after="0" w:line="201"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3/16/94</w:t>
      </w:r>
      <w:r>
        <w:rPr>
          <w:sz w:val="20"/>
          <w:szCs w:val="20"/>
          <w:color w:val="auto"/>
        </w:rPr>
        <w:tab/>
      </w:r>
      <w:r>
        <w:rPr>
          <w:rFonts w:ascii="Courier New" w:cs="Courier New" w:eastAsia="Courier New" w:hAnsi="Courier New"/>
          <w:sz w:val="18"/>
          <w:szCs w:val="18"/>
          <w:color w:val="auto"/>
        </w:rPr>
        <w:t>Sold 2,500 shares at $36.50.</w:t>
      </w:r>
    </w:p>
    <w:p>
      <w:pPr>
        <w:spacing w:after="0" w:line="201"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3/18/94</w:t>
      </w:r>
      <w:r>
        <w:rPr>
          <w:sz w:val="20"/>
          <w:szCs w:val="20"/>
          <w:color w:val="auto"/>
        </w:rPr>
        <w:tab/>
      </w:r>
      <w:r>
        <w:rPr>
          <w:rFonts w:ascii="Courier New" w:cs="Courier New" w:eastAsia="Courier New" w:hAnsi="Courier New"/>
          <w:sz w:val="18"/>
          <w:szCs w:val="18"/>
          <w:color w:val="auto"/>
        </w:rPr>
        <w:t>Sold 10,000 shares at $38.125.</w:t>
      </w:r>
    </w:p>
    <w:p>
      <w:pPr>
        <w:spacing w:after="0" w:line="207" w:lineRule="exact"/>
        <w:rPr>
          <w:sz w:val="20"/>
          <w:szCs w:val="20"/>
          <w:color w:val="auto"/>
        </w:rPr>
      </w:pPr>
    </w:p>
    <w:p>
      <w:pPr>
        <w:ind w:left="1580" w:right="7159" w:hanging="519"/>
        <w:spacing w:after="0" w:line="470"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Phillips GRIT: None</w:t>
      </w:r>
    </w:p>
    <w:p>
      <w:pPr>
        <w:spacing w:after="0" w:line="12" w:lineRule="exact"/>
        <w:rPr>
          <w:sz w:val="20"/>
          <w:szCs w:val="20"/>
          <w:color w:val="auto"/>
        </w:rPr>
      </w:pPr>
    </w:p>
    <w:p>
      <w:pPr>
        <w:jc w:val="both"/>
        <w:ind w:left="1060" w:right="3359"/>
        <w:spacing w:after="0" w:line="236" w:lineRule="auto"/>
        <w:rPr>
          <w:sz w:val="20"/>
          <w:szCs w:val="20"/>
          <w:color w:val="auto"/>
        </w:rPr>
      </w:pPr>
      <w:r>
        <w:rPr>
          <w:rFonts w:ascii="Courier New" w:cs="Courier New" w:eastAsia="Courier New" w:hAnsi="Courier New"/>
          <w:sz w:val="18"/>
          <w:szCs w:val="18"/>
          <w:color w:val="auto"/>
        </w:rPr>
        <w:t>All of the foregoing transactions, other than donations and payment of trustees' fees, were effected by brokers on the open market.</w:t>
      </w:r>
    </w:p>
    <w:p>
      <w:pPr>
        <w:spacing w:after="0" w:line="203"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060" w:right="3479" w:hanging="525"/>
        <w:spacing w:after="0" w:line="272"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15, 1994, Ms. Green's beneficial ownership of the Company's Common Stock decreased from 1,336,693 shares (5.04% of outstanding shares) to 1,322,693 shares (4.99% of outstanding shares) and she therefore ceased to be the beneficial owner of more than five percent of the Common Stock of the Company.</w:t>
      </w:r>
    </w:p>
    <w:p>
      <w:pPr>
        <w:spacing w:after="0" w:line="388" w:lineRule="exact"/>
        <w:rPr>
          <w:sz w:val="20"/>
          <w:szCs w:val="20"/>
          <w:color w:val="auto"/>
        </w:rPr>
      </w:pPr>
    </w:p>
    <w:p>
      <w:pPr>
        <w:ind w:left="1060" w:right="347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514" w:right="1440" w:bottom="1440" w:gutter="0" w:footer="0" w:header="0"/>
        </w:sectPr>
      </w:pPr>
    </w:p>
    <w:bookmarkStart w:id="6" w:name="page7"/>
    <w:bookmarkEnd w:id="6"/>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___,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______________________________</w:t>
      </w:r>
    </w:p>
    <w:p>
      <w:pPr>
        <w:ind w:left="3480"/>
        <w:spacing w:after="0" w:line="238" w:lineRule="auto"/>
        <w:rPr>
          <w:sz w:val="20"/>
          <w:szCs w:val="20"/>
          <w:color w:val="auto"/>
        </w:rPr>
      </w:pPr>
      <w:r>
        <w:rPr>
          <w:rFonts w:ascii="Courier New" w:cs="Courier New" w:eastAsia="Courier New" w:hAnsi="Courier New"/>
          <w:sz w:val="18"/>
          <w:szCs w:val="18"/>
          <w:color w:val="auto"/>
        </w:rPr>
        <w:t>Carol P. Green</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6"/>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3"/>
    </w:lvl>
    <w:lvl w:ilvl="1">
      <w:lvlJc w:val="left"/>
      <w:lvlText w:val="(%2)"/>
      <w:numFmt w:val="decimal"/>
      <w:start w:val="1"/>
    </w:lvl>
  </w:abstractNum>
  <w:abstractNum w:abstractNumId="10">
    <w:nsid w:val="1190CDE7"/>
    <w:multiLevelType w:val="hybridMultilevel"/>
    <w:lvl w:ilvl="0">
      <w:lvlJc w:val="left"/>
      <w:lvlText w:val="(%1)"/>
      <w:numFmt w:val="decimal"/>
      <w:start w:val="4"/>
    </w:lvl>
  </w:abstractNum>
  <w:abstractNum w:abstractNumId="11">
    <w:nsid w:val="66EF438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2019-12-13T06:10:27Z</dcterms:created>
  <dcterms:modified xsi:type="dcterms:W3CDTF">2019-12-13T06:10:27Z</dcterms:modified>
</cp:coreProperties>
</file>